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7032"/>
        <w:gridCol w:w="30"/>
        <w:gridCol w:w="81"/>
      </w:tblGrid>
      <w:tr w:rsidR="00D5763F" w:rsidRPr="00DF73B8" w:rsidTr="00863137">
        <w:trPr>
          <w:gridAfter w:val="2"/>
          <w:wAfter w:w="804" w:type="dxa"/>
          <w:tblCellSpacing w:w="15" w:type="dxa"/>
        </w:trPr>
        <w:tc>
          <w:tcPr>
            <w:tcW w:w="0" w:type="auto"/>
            <w:vAlign w:val="center"/>
            <w:hideMark/>
          </w:tcPr>
          <w:p w:rsidR="00D5763F" w:rsidRPr="00DF73B8" w:rsidRDefault="00D5763F" w:rsidP="002028F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F73B8" w:rsidRPr="00DF73B8" w:rsidRDefault="00DF73B8" w:rsidP="00D5763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DF73B8" w:rsidRPr="00863137" w:rsidTr="00863137">
        <w:trPr>
          <w:tblCellSpacing w:w="15" w:type="dxa"/>
        </w:trPr>
        <w:tc>
          <w:tcPr>
            <w:tcW w:w="12900" w:type="dxa"/>
            <w:gridSpan w:val="3"/>
            <w:vAlign w:val="center"/>
            <w:hideMark/>
          </w:tcPr>
          <w:p w:rsidR="007D3198" w:rsidRPr="00863137" w:rsidRDefault="007D3198" w:rsidP="00FB52DD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7D3198" w:rsidRPr="00863137" w:rsidRDefault="007D3198" w:rsidP="00FB52DD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tbl>
            <w:tblPr>
              <w:tblW w:w="1403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50"/>
              <w:gridCol w:w="13084"/>
            </w:tblGrid>
            <w:tr w:rsidR="007D3198" w:rsidRPr="00863137" w:rsidTr="00863137">
              <w:tc>
                <w:tcPr>
                  <w:tcW w:w="950" w:type="dxa"/>
                </w:tcPr>
                <w:p w:rsidR="007D3198" w:rsidRPr="00863137" w:rsidRDefault="007D3198" w:rsidP="003E413B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 w:rsidRPr="00863137">
                    <w:rPr>
                      <w:rFonts w:ascii="Georgia" w:hAnsi="Georgia"/>
                      <w:sz w:val="28"/>
                      <w:szCs w:val="28"/>
                    </w:rPr>
                    <w:object w:dxaOrig="2880" w:dyaOrig="5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61.5pt" o:ole="">
                        <v:imagedata r:id="rId5" o:title=""/>
                      </v:shape>
                      <o:OLEObject Type="Embed" ProgID="PBrush" ShapeID="_x0000_i1025" DrawAspect="Content" ObjectID="_1488360241" r:id="rId6"/>
                    </w:object>
                  </w:r>
                </w:p>
              </w:tc>
              <w:tc>
                <w:tcPr>
                  <w:tcW w:w="13084" w:type="dxa"/>
                </w:tcPr>
                <w:p w:rsidR="007D3198" w:rsidRPr="00863137" w:rsidRDefault="007D3198" w:rsidP="003E413B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</w:pPr>
                  <w:r w:rsidRPr="00863137"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  <w:t xml:space="preserve">COMUNE </w:t>
                  </w:r>
                  <w:proofErr w:type="spellStart"/>
                  <w:r w:rsidRPr="00863137"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  <w:t>DI</w:t>
                  </w:r>
                  <w:proofErr w:type="spellEnd"/>
                  <w:r w:rsidRPr="00863137"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  <w:t xml:space="preserve"> VALLO DELLA LUCANIA</w:t>
                  </w:r>
                </w:p>
                <w:p w:rsidR="007D3198" w:rsidRPr="00863137" w:rsidRDefault="007D3198" w:rsidP="003E413B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</w:pPr>
                  <w:r w:rsidRPr="00863137">
                    <w:rPr>
                      <w:rFonts w:ascii="Georgia" w:hAnsi="Georgia" w:cs="Arial"/>
                      <w:b/>
                      <w:bCs/>
                      <w:sz w:val="28"/>
                      <w:szCs w:val="28"/>
                    </w:rPr>
                    <w:t>(Prov. di Salerno)</w:t>
                  </w:r>
                </w:p>
                <w:p w:rsidR="007D3198" w:rsidRPr="001277BB" w:rsidRDefault="007D3198" w:rsidP="0066198E">
                  <w:pPr>
                    <w:pStyle w:val="Titolo1"/>
                    <w:spacing w:before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1277BB">
                    <w:rPr>
                      <w:rFonts w:ascii="Georgia" w:hAnsi="Georgia"/>
                      <w:i/>
                    </w:rPr>
                    <w:t>SETTORE ATTIVITA’ PRODUTTIVE</w:t>
                  </w:r>
                </w:p>
                <w:p w:rsidR="007D3198" w:rsidRPr="00863137" w:rsidRDefault="007D3198" w:rsidP="007D3198">
                  <w:pPr>
                    <w:pStyle w:val="Titolo4"/>
                    <w:pBdr>
                      <w:bottom w:val="double" w:sz="6" w:space="1" w:color="auto"/>
                    </w:pBdr>
                    <w:spacing w:before="0" w:line="240" w:lineRule="auto"/>
                    <w:rPr>
                      <w:rFonts w:ascii="Georgia" w:hAnsi="Georgia"/>
                      <w:b w:val="0"/>
                      <w:sz w:val="24"/>
                      <w:szCs w:val="24"/>
                    </w:rPr>
                  </w:pPr>
                  <w:r w:rsidRPr="00863137">
                    <w:rPr>
                      <w:rFonts w:ascii="Georgia" w:hAnsi="Georgia"/>
                      <w:b w:val="0"/>
                      <w:sz w:val="24"/>
                      <w:szCs w:val="24"/>
                    </w:rPr>
                    <w:t xml:space="preserve">Sede: Piazza Vittorio Emanuele 44 – 84078 Vallo della Lucania – CF 84000010656 – tel. 0974/714111 – linee passanti – Settore Attività Produttive  – 214/ 260 – Protocollo 253 – 219  – fax 0974/714214 –  mail: </w:t>
                  </w:r>
                  <w:hyperlink r:id="rId7" w:history="1">
                    <w:r w:rsidRPr="00863137">
                      <w:rPr>
                        <w:rStyle w:val="Collegamentoipertestuale"/>
                        <w:rFonts w:ascii="Georgia" w:hAnsi="Georgia"/>
                        <w:color w:val="4BACC6"/>
                        <w:sz w:val="24"/>
                        <w:szCs w:val="24"/>
                      </w:rPr>
                      <w:t>pantaleo.pisapia</w:t>
                    </w:r>
                  </w:hyperlink>
                  <w:r w:rsidRPr="00863137">
                    <w:rPr>
                      <w:rFonts w:ascii="Georgia" w:hAnsi="Georgia"/>
                      <w:b w:val="0"/>
                      <w:color w:val="4BACC6"/>
                      <w:sz w:val="24"/>
                      <w:szCs w:val="24"/>
                    </w:rPr>
                    <w:t>@legalmail.it</w:t>
                  </w:r>
                </w:p>
                <w:p w:rsidR="007D3198" w:rsidRPr="00863137" w:rsidRDefault="007D3198" w:rsidP="007D3198">
                  <w:pPr>
                    <w:pStyle w:val="Testonotaapidipagina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863137">
                    <w:rPr>
                      <w:rFonts w:ascii="Georgia" w:hAnsi="Georgia"/>
                      <w:bCs/>
                      <w:sz w:val="24"/>
                      <w:szCs w:val="24"/>
                    </w:rPr>
                    <w:t>orario al pubblico:</w:t>
                  </w:r>
                  <w:r w:rsidRPr="00863137">
                    <w:rPr>
                      <w:rFonts w:ascii="Georgia" w:hAnsi="Georgia"/>
                      <w:sz w:val="24"/>
                      <w:szCs w:val="24"/>
                    </w:rPr>
                    <w:t>ore 10:00 – 12:30 da lunedì  a venerdì  e ore 15:30 – 17:30 martedì e giovedì</w:t>
                  </w:r>
                </w:p>
              </w:tc>
            </w:tr>
          </w:tbl>
          <w:p w:rsidR="007D3198" w:rsidRPr="00863137" w:rsidRDefault="007D3198" w:rsidP="007D319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sz w:val="28"/>
                <w:szCs w:val="28"/>
                <w:lang w:eastAsia="it-IT"/>
              </w:rPr>
              <w:t xml:space="preserve">In un’azione di partecipazione amministrativa </w:t>
            </w:r>
          </w:p>
          <w:p w:rsidR="007D3198" w:rsidRPr="00863137" w:rsidRDefault="007D3198" w:rsidP="007D319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sz w:val="28"/>
                <w:szCs w:val="28"/>
                <w:lang w:eastAsia="it-IT"/>
              </w:rPr>
              <w:t>SI RENDE NOTO</w:t>
            </w:r>
          </w:p>
          <w:p w:rsidR="00DF73B8" w:rsidRDefault="00DF73B8" w:rsidP="006F50E1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F50E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Incentivi della nuova </w:t>
            </w:r>
            <w:proofErr w:type="spellStart"/>
            <w:r w:rsidRPr="006F50E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Sabatini</w:t>
            </w:r>
            <w:proofErr w:type="spellEnd"/>
            <w:r w:rsidRPr="006F50E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: finanziamenti agevolati con il decreto del fare</w:t>
            </w:r>
            <w:r w:rsidR="00863137" w:rsidRPr="006F50E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6F50E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69/2013</w:t>
            </w:r>
          </w:p>
          <w:p w:rsidR="006F50E1" w:rsidRPr="006F50E1" w:rsidRDefault="006F50E1" w:rsidP="006F50E1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FB52DD" w:rsidRPr="00863137" w:rsidRDefault="00DF73B8" w:rsidP="00FB52D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Il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Decreto del Fare (Dl n. 69/2013 ) ha introdotto,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all'art. 2,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un incentivo per l’acquisto di attrezzature, macchinari, software, hardware, tecnologie digitali. Le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imprese possono chiedere un fina</w:t>
            </w:r>
            <w:r w:rsidR="008D2F6F"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nziamento agevolato,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fino ad esaurimento fondi. La misura è stata chiamata “</w:t>
            </w:r>
            <w:proofErr w:type="spellStart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Sabatini-bis</w:t>
            </w:r>
            <w:proofErr w:type="spellEnd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” per la somiglianza con l’agevolazione già in vigore nel passato. </w:t>
            </w:r>
          </w:p>
          <w:p w:rsidR="00D5763F" w:rsidRPr="00863137" w:rsidRDefault="00D5763F" w:rsidP="00FB52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Spese ammissibili</w:t>
            </w:r>
          </w:p>
          <w:p w:rsidR="00D5763F" w:rsidRPr="00863137" w:rsidRDefault="00D5763F" w:rsidP="006F50E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Il finanziamento deve essere interamente utilizzato per l’acquisto, o l’acquisizione in </w:t>
            </w:r>
            <w:r w:rsidR="00FB52DD"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L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easing finanziario, di: </w:t>
            </w:r>
          </w:p>
          <w:p w:rsidR="00D5763F" w:rsidRPr="00863137" w:rsidRDefault="00D5763F" w:rsidP="006F50E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 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macchinari, impianti, beni strumentali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di impresa e attrezzature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nuovi di fabbrica 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ad uso produttivo; </w:t>
            </w:r>
          </w:p>
          <w:p w:rsidR="00D5763F" w:rsidRPr="00863137" w:rsidRDefault="00D5763F" w:rsidP="006F50E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 hardware, software e tecnologie digitali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</w:p>
          <w:p w:rsidR="00D5763F" w:rsidRPr="00863137" w:rsidRDefault="00D5763F" w:rsidP="006F50E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L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'acquisto deve avvenire in data successiva alla data della domanda di accesso ai contributi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. Gli investimenti, devono essere capitalizzati e figurare nell’attivo dell’impresa per almeno 3 anni. </w:t>
            </w:r>
          </w:p>
          <w:p w:rsidR="00D5763F" w:rsidRPr="00863137" w:rsidRDefault="00D5763F" w:rsidP="00FB52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Sono escluse le seguenti spese:</w:t>
            </w:r>
          </w:p>
          <w:p w:rsidR="00D5763F" w:rsidRPr="00863137" w:rsidRDefault="00D5763F" w:rsidP="00FB52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 costi relativi a commesse interne, </w:t>
            </w:r>
          </w:p>
          <w:p w:rsidR="00D5763F" w:rsidRPr="00863137" w:rsidRDefault="00D5763F" w:rsidP="00FB52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le spese relative a macchinari, impianti e attrezzature usati, </w:t>
            </w:r>
          </w:p>
          <w:p w:rsidR="00D5763F" w:rsidRPr="00863137" w:rsidRDefault="00D5763F" w:rsidP="00FB52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le spese di funzionamento, le spese relative a imposte, tasse e scorte, </w:t>
            </w:r>
          </w:p>
          <w:p w:rsidR="00D5763F" w:rsidRPr="00863137" w:rsidRDefault="00D5763F" w:rsidP="00FB52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 costi relativi al contratto di finanziamento, </w:t>
            </w:r>
          </w:p>
          <w:p w:rsidR="00D5763F" w:rsidRPr="00863137" w:rsidRDefault="00D5763F" w:rsidP="00FB52D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 singoli beni sotto i 500 euro (Iva esclusa). </w:t>
            </w:r>
          </w:p>
          <w:p w:rsidR="00D5763F" w:rsidRDefault="00D5763F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Sono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escluse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le spese relative a terreni e fabbricati.</w:t>
            </w:r>
          </w:p>
          <w:p w:rsidR="006F50E1" w:rsidRPr="00863137" w:rsidRDefault="006F50E1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  <w:p w:rsidR="00D5763F" w:rsidRPr="00863137" w:rsidRDefault="00D5763F" w:rsidP="00FB52DD">
            <w:pPr>
              <w:spacing w:after="0" w:line="240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Caratteristiche dei finanziamenti e modalità di richiesta</w:t>
            </w:r>
          </w:p>
          <w:p w:rsidR="00D5763F" w:rsidRPr="00863137" w:rsidRDefault="00D5763F" w:rsidP="00FB52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shd w:val="clear" w:color="auto" w:fill="FFFFFF"/>
                <w:lang w:eastAsia="it-IT"/>
              </w:rPr>
              <w:t>AGEVOLABILI FURGONI - CAMION - MEZZI MOVIMENTO TERRA E TRATTORI AGRICOLI</w:t>
            </w:r>
          </w:p>
          <w:p w:rsidR="006F50E1" w:rsidRDefault="006F50E1" w:rsidP="00FB52D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  <w:p w:rsidR="00D5763F" w:rsidRPr="00863137" w:rsidRDefault="00D5763F" w:rsidP="00FB52D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finanziamenti 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concessi alle </w:t>
            </w:r>
            <w:proofErr w:type="spellStart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Pmi</w:t>
            </w:r>
            <w:proofErr w:type="spellEnd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, fino, devono avere importo compreso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>tra 20 mila e 2 milioni di euro,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 possono coprire fino al </w:t>
            </w:r>
            <w:r w:rsidRPr="00863137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100% </w:t>
            </w: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degli investimenti avviati successivamente alla data della domanda di accesso ai contributi e che devono riguardare: </w:t>
            </w:r>
          </w:p>
          <w:p w:rsidR="00D5763F" w:rsidRPr="00863137" w:rsidRDefault="00D5763F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a) la creazione di una nuova unità produttiva; </w:t>
            </w:r>
          </w:p>
          <w:p w:rsidR="00D5763F" w:rsidRPr="00863137" w:rsidRDefault="00D5763F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b) l'ampliamento di un'unità produttiva esistente; </w:t>
            </w:r>
          </w:p>
          <w:p w:rsidR="00D5763F" w:rsidRPr="00863137" w:rsidRDefault="00D5763F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c) la diversificazione della produzione di uno stabilimento; </w:t>
            </w:r>
          </w:p>
          <w:p w:rsidR="00D5763F" w:rsidRPr="00863137" w:rsidRDefault="00D5763F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d) il cambiamento fondamentale del processo di produzione complessivo di un'unità produttiva </w:t>
            </w:r>
          </w:p>
          <w:p w:rsidR="00DF73B8" w:rsidRPr="00863137" w:rsidRDefault="00D5763F" w:rsidP="00FB52D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 xml:space="preserve">Il finanziamento agevolato deve essere erogato come finanziamento unico con una durata massima di 5 anni dalla data di stipula del contratto (comprensiva del periodo di preammortamento o di </w:t>
            </w:r>
            <w:proofErr w:type="spellStart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prelocazione</w:t>
            </w:r>
            <w:proofErr w:type="spellEnd"/>
            <w:r w:rsidRPr="008631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96" w:type="dxa"/>
            <w:vAlign w:val="center"/>
            <w:hideMark/>
          </w:tcPr>
          <w:p w:rsidR="00DF73B8" w:rsidRPr="00863137" w:rsidRDefault="00DF73B8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333333"/>
          <w:sz w:val="28"/>
          <w:szCs w:val="28"/>
          <w:lang w:eastAsia="it-IT"/>
        </w:rPr>
      </w:pP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4080"/>
      </w:tblGrid>
      <w:tr w:rsidR="00DF73B8" w:rsidRPr="00863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3B8" w:rsidRPr="00863137" w:rsidRDefault="00DF73B8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F73B8" w:rsidRPr="00863137" w:rsidRDefault="00DF73B8" w:rsidP="00FB52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DF73B8" w:rsidRPr="00863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3B8" w:rsidRPr="00863137" w:rsidRDefault="00DF73B8" w:rsidP="00FB52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F73B8" w:rsidRPr="00863137" w:rsidRDefault="00DF73B8" w:rsidP="00FB52D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DF73B8" w:rsidRPr="00863137" w:rsidRDefault="00DF73B8" w:rsidP="00FB52D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  <w:lang w:eastAsia="it-IT"/>
        </w:rPr>
        <w:t xml:space="preserve">Riassunto degli incentivi: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1.</w:t>
      </w: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>Contributo in conto capitale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 è pari all’ammontare degli interessi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 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2.</w:t>
      </w: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>Interessi rimborsati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 del </w:t>
      </w: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>2,75%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 annuo per cinque anni. (Quindi se la banca applica un tasso del 4%, il tasso reale applicato all'impresa sarà (4-2,75)=1,25 %.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 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3.</w:t>
      </w: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 xml:space="preserve">Garanzia 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>del Fondo centrale di garanzia fino all'</w:t>
      </w: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 xml:space="preserve">80% 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dell’ammontare del prestito </w:t>
      </w:r>
    </w:p>
    <w:p w:rsidR="00DF73B8" w:rsidRPr="00863137" w:rsidRDefault="00DF73B8" w:rsidP="00FB52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it-IT"/>
        </w:rPr>
        <w:t xml:space="preserve">Data apertura e scadenza: dal </w:t>
      </w:r>
      <w:r w:rsidRPr="00863137">
        <w:rPr>
          <w:rFonts w:ascii="Georgia" w:eastAsia="Times New Roman" w:hAnsi="Georgia" w:cs="Times New Roman"/>
          <w:color w:val="333333"/>
          <w:sz w:val="28"/>
          <w:szCs w:val="28"/>
          <w:lang w:eastAsia="it-IT"/>
        </w:rPr>
        <w:t xml:space="preserve">31 Mar 2014 al 31 dicembre 2016 </w:t>
      </w:r>
    </w:p>
    <w:p w:rsidR="00286BBD" w:rsidRPr="00863137" w:rsidRDefault="00286BBD" w:rsidP="00286BBD">
      <w:pPr>
        <w:spacing w:after="0" w:line="240" w:lineRule="auto"/>
        <w:jc w:val="both"/>
        <w:rPr>
          <w:rFonts w:ascii="Georgia" w:eastAsia="Times New Roman" w:hAnsi="Georgia" w:cs="Times New Roman"/>
          <w:bCs/>
          <w:sz w:val="28"/>
          <w:szCs w:val="28"/>
          <w:lang w:eastAsia="it-IT"/>
        </w:rPr>
      </w:pPr>
    </w:p>
    <w:p w:rsidR="00286BBD" w:rsidRPr="00863137" w:rsidRDefault="00286BBD" w:rsidP="00286BBD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it-IT"/>
        </w:rPr>
      </w:pPr>
      <w:r w:rsidRPr="00863137">
        <w:rPr>
          <w:rFonts w:ascii="Georgia" w:eastAsia="Times New Roman" w:hAnsi="Georgia" w:cs="Times New Roman"/>
          <w:bCs/>
          <w:sz w:val="28"/>
          <w:szCs w:val="28"/>
          <w:lang w:eastAsia="it-IT"/>
        </w:rPr>
        <w:t xml:space="preserve">Il settore Attività Produttive, sito al II piano della sede Municipale distaccata, ubicata in piazza Vittorio Emanuele, presso l’immobile “Istituto Mons. Alfredo </w:t>
      </w:r>
      <w:proofErr w:type="spellStart"/>
      <w:r w:rsidRPr="00863137">
        <w:rPr>
          <w:rFonts w:ascii="Georgia" w:eastAsia="Times New Roman" w:hAnsi="Georgia" w:cs="Times New Roman"/>
          <w:bCs/>
          <w:sz w:val="28"/>
          <w:szCs w:val="28"/>
          <w:lang w:eastAsia="it-IT"/>
        </w:rPr>
        <w:t>Pinto</w:t>
      </w:r>
      <w:proofErr w:type="spellEnd"/>
      <w:r w:rsidRPr="00863137">
        <w:rPr>
          <w:rFonts w:ascii="Georgia" w:eastAsia="Times New Roman" w:hAnsi="Georgia" w:cs="Times New Roman"/>
          <w:bCs/>
          <w:sz w:val="28"/>
          <w:szCs w:val="28"/>
          <w:lang w:eastAsia="it-IT"/>
        </w:rPr>
        <w:t xml:space="preserve">,  resta comunque disponibile per ogni ulteriore informazione. </w:t>
      </w:r>
    </w:p>
    <w:p w:rsidR="0066198E" w:rsidRPr="00863137" w:rsidRDefault="0066198E" w:rsidP="0066198E">
      <w:pPr>
        <w:spacing w:after="0" w:line="240" w:lineRule="auto"/>
        <w:rPr>
          <w:rFonts w:ascii="Georgia" w:hAnsi="Georgia"/>
          <w:sz w:val="28"/>
          <w:szCs w:val="28"/>
        </w:rPr>
      </w:pPr>
    </w:p>
    <w:p w:rsidR="0066198E" w:rsidRPr="00863137" w:rsidRDefault="0066198E" w:rsidP="0066198E">
      <w:pPr>
        <w:spacing w:after="0" w:line="240" w:lineRule="auto"/>
        <w:rPr>
          <w:rFonts w:ascii="Georgia" w:hAnsi="Georgia"/>
          <w:sz w:val="28"/>
          <w:szCs w:val="28"/>
        </w:rPr>
      </w:pPr>
      <w:r w:rsidRPr="00863137">
        <w:rPr>
          <w:rFonts w:ascii="Georgia" w:hAnsi="Georgia"/>
          <w:sz w:val="28"/>
          <w:szCs w:val="28"/>
        </w:rPr>
        <w:t>Li, 20 marzo 2015</w:t>
      </w:r>
    </w:p>
    <w:p w:rsidR="0066198E" w:rsidRPr="00AF5018" w:rsidRDefault="0066198E" w:rsidP="0066198E">
      <w:pPr>
        <w:spacing w:after="0" w:line="240" w:lineRule="auto"/>
        <w:rPr>
          <w:rFonts w:ascii="Georgia" w:hAnsi="Georgia"/>
        </w:rPr>
      </w:pPr>
      <w:r w:rsidRPr="00AF5018">
        <w:rPr>
          <w:rFonts w:ascii="Georgia" w:hAnsi="Georgia"/>
        </w:rPr>
        <w:tab/>
      </w:r>
      <w:r w:rsidR="00863137">
        <w:rPr>
          <w:rFonts w:ascii="Georgia" w:hAnsi="Georgia"/>
        </w:rPr>
        <w:t xml:space="preserve">                        </w:t>
      </w:r>
      <w:r w:rsidRPr="00AF5018">
        <w:rPr>
          <w:rFonts w:ascii="Georgia" w:hAnsi="Georgia"/>
        </w:rPr>
        <w:tab/>
        <w:t xml:space="preserve">Il responsabile                                                           </w:t>
      </w:r>
      <w:r w:rsidR="00863137">
        <w:rPr>
          <w:rFonts w:ascii="Georgia" w:hAnsi="Georgia"/>
        </w:rPr>
        <w:t xml:space="preserve">                          </w:t>
      </w:r>
      <w:r w:rsidRPr="00AF5018">
        <w:rPr>
          <w:rFonts w:ascii="Georgia" w:hAnsi="Georgia"/>
        </w:rPr>
        <w:t xml:space="preserve">    Il Consigliere Delegato</w:t>
      </w:r>
    </w:p>
    <w:p w:rsidR="0066198E" w:rsidRPr="00AF5018" w:rsidRDefault="0066198E" w:rsidP="0066198E">
      <w:pPr>
        <w:spacing w:after="0" w:line="240" w:lineRule="auto"/>
        <w:rPr>
          <w:rFonts w:ascii="Georgia" w:hAnsi="Georgia"/>
          <w:i/>
        </w:rPr>
      </w:pPr>
      <w:r w:rsidRPr="00AF5018">
        <w:rPr>
          <w:rFonts w:ascii="Georgia" w:hAnsi="Georgia"/>
          <w:i/>
        </w:rPr>
        <w:t xml:space="preserve">                     </w:t>
      </w:r>
      <w:r w:rsidR="00863137">
        <w:rPr>
          <w:rFonts w:ascii="Georgia" w:hAnsi="Georgia"/>
          <w:i/>
        </w:rPr>
        <w:t xml:space="preserve">              </w:t>
      </w:r>
      <w:r w:rsidRPr="00AF5018">
        <w:rPr>
          <w:rFonts w:ascii="Georgia" w:hAnsi="Georgia"/>
          <w:i/>
        </w:rPr>
        <w:t xml:space="preserve">dr. </w:t>
      </w:r>
      <w:proofErr w:type="spellStart"/>
      <w:r w:rsidRPr="00AF5018">
        <w:rPr>
          <w:rFonts w:ascii="Georgia" w:hAnsi="Georgia"/>
          <w:i/>
        </w:rPr>
        <w:t>Pantaleo</w:t>
      </w:r>
      <w:proofErr w:type="spellEnd"/>
      <w:r w:rsidRPr="00AF5018">
        <w:rPr>
          <w:rFonts w:ascii="Georgia" w:hAnsi="Georgia"/>
          <w:i/>
        </w:rPr>
        <w:t xml:space="preserve"> </w:t>
      </w:r>
      <w:proofErr w:type="spellStart"/>
      <w:r w:rsidRPr="00AF5018">
        <w:rPr>
          <w:rFonts w:ascii="Georgia" w:hAnsi="Georgia"/>
          <w:i/>
        </w:rPr>
        <w:t>Pisapia</w:t>
      </w:r>
      <w:proofErr w:type="spellEnd"/>
      <w:r w:rsidRPr="00AF5018">
        <w:rPr>
          <w:rFonts w:ascii="Georgia" w:hAnsi="Georgia"/>
          <w:i/>
        </w:rPr>
        <w:t xml:space="preserve"> </w:t>
      </w:r>
      <w:r w:rsidR="00863137">
        <w:rPr>
          <w:rFonts w:ascii="Georgia" w:hAnsi="Georgia"/>
          <w:i/>
        </w:rPr>
        <w:t xml:space="preserve">                         </w:t>
      </w:r>
      <w:r w:rsidRPr="00AF5018">
        <w:rPr>
          <w:rFonts w:ascii="Georgia" w:hAnsi="Georgia"/>
          <w:i/>
        </w:rPr>
        <w:t xml:space="preserve">                             </w:t>
      </w:r>
      <w:r>
        <w:rPr>
          <w:rFonts w:ascii="Georgia" w:hAnsi="Georgia"/>
          <w:i/>
        </w:rPr>
        <w:t xml:space="preserve">                             </w:t>
      </w:r>
      <w:r w:rsidRPr="00AF5018">
        <w:rPr>
          <w:rFonts w:ascii="Georgia" w:hAnsi="Georgia"/>
          <w:i/>
        </w:rPr>
        <w:t xml:space="preserve"> avv. Mauro D’Amato</w:t>
      </w:r>
    </w:p>
    <w:p w:rsidR="004B1568" w:rsidRDefault="004B1568" w:rsidP="00DF73B8"/>
    <w:sectPr w:rsidR="004B1568" w:rsidSect="00863137">
      <w:pgSz w:w="16840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D68"/>
    <w:multiLevelType w:val="multilevel"/>
    <w:tmpl w:val="4D7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B18F5"/>
    <w:multiLevelType w:val="multilevel"/>
    <w:tmpl w:val="659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73B8"/>
    <w:rsid w:val="001277BB"/>
    <w:rsid w:val="00286BBD"/>
    <w:rsid w:val="004B1568"/>
    <w:rsid w:val="00572A8D"/>
    <w:rsid w:val="00643A8F"/>
    <w:rsid w:val="0066198E"/>
    <w:rsid w:val="006F50E1"/>
    <w:rsid w:val="007D3198"/>
    <w:rsid w:val="00863137"/>
    <w:rsid w:val="008D2F6F"/>
    <w:rsid w:val="00AA0855"/>
    <w:rsid w:val="00D5763F"/>
    <w:rsid w:val="00DF73B8"/>
    <w:rsid w:val="00EC243B"/>
    <w:rsid w:val="00FB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568"/>
  </w:style>
  <w:style w:type="paragraph" w:styleId="Titolo1">
    <w:name w:val="heading 1"/>
    <w:basedOn w:val="Normale"/>
    <w:next w:val="Normale"/>
    <w:link w:val="Titolo1Carattere"/>
    <w:uiPriority w:val="9"/>
    <w:qFormat/>
    <w:rsid w:val="007D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F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3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F73B8"/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paragraph" w:styleId="NormaleWeb">
    <w:name w:val="Normal (Web)"/>
    <w:basedOn w:val="Normale"/>
    <w:uiPriority w:val="99"/>
    <w:unhideWhenUsed/>
    <w:rsid w:val="00DF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73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3B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3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rsid w:val="007D319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D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31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7</cp:revision>
  <cp:lastPrinted>2015-03-20T10:32:00Z</cp:lastPrinted>
  <dcterms:created xsi:type="dcterms:W3CDTF">2015-03-18T17:32:00Z</dcterms:created>
  <dcterms:modified xsi:type="dcterms:W3CDTF">2015-03-20T11:38:00Z</dcterms:modified>
</cp:coreProperties>
</file>